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>
        <w:tab/>
      </w:r>
      <w:r>
        <w:tab/>
      </w:r>
      <w:r w:rsidR="00074CD0">
        <w:t xml:space="preserve">Marion van Osnabrugge en Gea Roosenbrand  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Functie aanvrager</w:t>
      </w:r>
      <w:r w:rsidR="00074CD0">
        <w:tab/>
      </w:r>
      <w:r w:rsidR="00074CD0">
        <w:tab/>
      </w:r>
      <w:r w:rsidR="00074CD0">
        <w:tab/>
        <w:t xml:space="preserve">Verpleegkundig consulenten palliatieve zorg </w:t>
      </w:r>
    </w:p>
    <w:p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:rsidR="00701171" w:rsidRPr="007B5846" w:rsidRDefault="00701171" w:rsidP="00701171">
      <w:pPr>
        <w:pStyle w:val="Geenafstand"/>
      </w:pPr>
    </w:p>
    <w:p w:rsidR="00DA32F1" w:rsidRDefault="00DB420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074CD0">
        <w:rPr>
          <w:u w:val="single"/>
        </w:rPr>
        <w:t xml:space="preserve">Titel </w:t>
      </w:r>
      <w:r w:rsidR="00E47D44" w:rsidRPr="00074CD0">
        <w:rPr>
          <w:u w:val="single"/>
        </w:rPr>
        <w:t>workshop</w:t>
      </w:r>
      <w:r w:rsidR="007B5846" w:rsidRPr="00074CD0">
        <w:rPr>
          <w:u w:val="single"/>
        </w:rPr>
        <w:t>/scholing/cursus</w:t>
      </w:r>
      <w:r w:rsidR="003612EE" w:rsidRPr="00074CD0">
        <w:rPr>
          <w:u w:val="single"/>
        </w:rPr>
        <w:t xml:space="preserve"> </w:t>
      </w:r>
      <w:r w:rsidR="00175DEA" w:rsidRPr="00074CD0">
        <w:rPr>
          <w:u w:val="single"/>
        </w:rPr>
        <w:t xml:space="preserve">: </w:t>
      </w:r>
    </w:p>
    <w:p w:rsidR="00701171" w:rsidRPr="00074CD0" w:rsidRDefault="00074CD0" w:rsidP="00AE4022">
      <w:pPr>
        <w:pStyle w:val="Geenafstand"/>
        <w:pBdr>
          <w:bottom w:val="single" w:sz="4" w:space="1" w:color="auto"/>
        </w:pBdr>
      </w:pPr>
      <w:r w:rsidRPr="00074CD0">
        <w:t xml:space="preserve">Zorg in de stervensfase </w:t>
      </w:r>
    </w:p>
    <w:p w:rsidR="00BA4378" w:rsidRPr="00074CD0" w:rsidRDefault="00BA4378" w:rsidP="00DB4206">
      <w:pPr>
        <w:pStyle w:val="Geenafstand"/>
      </w:pPr>
    </w:p>
    <w:p w:rsidR="00D14CF9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074CD0" w:rsidP="00AE4022">
      <w:pPr>
        <w:pStyle w:val="Geenafstand"/>
        <w:pBdr>
          <w:bottom w:val="single" w:sz="4" w:space="1" w:color="auto"/>
        </w:pBdr>
      </w:pPr>
      <w:r>
        <w:t>3</w:t>
      </w: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MijnTmz verstuurd aan de deelnemers bij ontvangen van het certificaat.</w:t>
      </w:r>
    </w:p>
    <w:p w:rsidR="00AE4022" w:rsidRDefault="00AE4022" w:rsidP="00AE4022">
      <w:pPr>
        <w:pStyle w:val="Geenafstand"/>
      </w:pPr>
    </w:p>
    <w:p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8D6813" w:rsidRDefault="00BC321D" w:rsidP="00AE4022">
      <w:pPr>
        <w:pStyle w:val="Geenafstand"/>
      </w:pPr>
      <w:r>
        <w:t>Ja. M</w:t>
      </w:r>
      <w:r w:rsidR="008D6813">
        <w:t>iddels registratie aanmeldingen deelnemers MijnTmz.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8D6813" w:rsidP="00DA32F1">
      <w:pPr>
        <w:pStyle w:val="Geenafstand"/>
      </w:pPr>
      <w:r>
        <w:t>Ja. Deelnemers ontvangen certificaat via MijnTmz.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BC321D" w:rsidRPr="004A0E76" w:rsidRDefault="0090650B" w:rsidP="00903E12">
      <w:pPr>
        <w:pStyle w:val="Geenafstand"/>
        <w:pBdr>
          <w:bottom w:val="single" w:sz="4" w:space="1" w:color="auto"/>
        </w:pBdr>
      </w:pPr>
      <w:r w:rsidRPr="004A0E76">
        <w:t>Zie bijlage voor CV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6212E2" w:rsidRPr="007F347E" w:rsidRDefault="00074CD0" w:rsidP="00903E12">
      <w:pPr>
        <w:pStyle w:val="Geenafstand"/>
        <w:pBdr>
          <w:bottom w:val="single" w:sz="4" w:space="1" w:color="auto"/>
        </w:pBdr>
      </w:pPr>
      <w:r w:rsidRPr="007F347E">
        <w:t>Gea Roosenbrand: verpleegkundige en consulent palliatieve zorg en Marion van Osnabrugge: verpleegkundige en consule</w:t>
      </w:r>
      <w:r w:rsidR="007F347E" w:rsidRPr="007F347E">
        <w:t>n</w:t>
      </w:r>
      <w:r w:rsidRPr="007F347E">
        <w:t xml:space="preserve">t palliatieve zorg  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6212E2" w:rsidRDefault="00074CD0" w:rsidP="00B34C93">
      <w:pPr>
        <w:pStyle w:val="Geenafstand"/>
        <w:pBdr>
          <w:bottom w:val="single" w:sz="4" w:space="1" w:color="auto"/>
        </w:pBdr>
      </w:pPr>
      <w:r>
        <w:t>6-18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6212E2" w:rsidRDefault="00074CD0" w:rsidP="00B34C93">
      <w:pPr>
        <w:pStyle w:val="Geenafstand"/>
        <w:pBdr>
          <w:bottom w:val="single" w:sz="4" w:space="1" w:color="auto"/>
        </w:pBdr>
      </w:pPr>
      <w:r>
        <w:t xml:space="preserve">Verlet kosten 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lastRenderedPageBreak/>
        <w:t>Locatie</w:t>
      </w:r>
    </w:p>
    <w:p w:rsidR="00100266" w:rsidRDefault="00074CD0" w:rsidP="00100266">
      <w:pPr>
        <w:pStyle w:val="Geenafstand"/>
        <w:pBdr>
          <w:bottom w:val="single" w:sz="4" w:space="1" w:color="auto"/>
        </w:pBdr>
      </w:pPr>
      <w:r>
        <w:t>TriviumMeulenbeltZorg. Locatie is divers, Hengelo, Almelo, Borne</w:t>
      </w: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6B74CC" w:rsidRDefault="006B74CC" w:rsidP="0045530C">
      <w:pPr>
        <w:pStyle w:val="Geenafstand"/>
        <w:pBdr>
          <w:bottom w:val="single" w:sz="4" w:space="1" w:color="auto"/>
        </w:pBdr>
      </w:pPr>
    </w:p>
    <w:p w:rsidR="00074CD0" w:rsidRDefault="00074CD0" w:rsidP="00A9584B">
      <w:pPr>
        <w:pStyle w:val="Geenafstand"/>
        <w:pBdr>
          <w:bottom w:val="single" w:sz="4" w:space="1" w:color="auto"/>
        </w:pBdr>
      </w:pPr>
      <w:r w:rsidRPr="00074CD0">
        <w:t>In deze wo</w:t>
      </w:r>
      <w:r>
        <w:t xml:space="preserve">rkshop wordt </w:t>
      </w:r>
      <w:r w:rsidRPr="00074CD0">
        <w:t xml:space="preserve">informatie </w:t>
      </w:r>
      <w:r>
        <w:t xml:space="preserve">gegeven over </w:t>
      </w:r>
      <w:r w:rsidRPr="00074CD0">
        <w:t xml:space="preserve">de </w:t>
      </w:r>
      <w:r>
        <w:t>stervensfase</w:t>
      </w:r>
      <w:r w:rsidR="00A9584B">
        <w:t>.</w:t>
      </w:r>
      <w:r>
        <w:t xml:space="preserve"> </w:t>
      </w:r>
    </w:p>
    <w:p w:rsidR="006212E2" w:rsidRDefault="00074CD0" w:rsidP="00074CD0">
      <w:pPr>
        <w:pStyle w:val="Geenafstand"/>
        <w:pBdr>
          <w:bottom w:val="single" w:sz="4" w:space="1" w:color="auto"/>
        </w:pBdr>
      </w:pPr>
      <w:r>
        <w:t>Aandacht voor</w:t>
      </w:r>
      <w:r w:rsidR="00A9584B">
        <w:t>;</w:t>
      </w:r>
      <w:r>
        <w:t xml:space="preserve"> </w:t>
      </w:r>
      <w:r w:rsidR="00A9584B">
        <w:t xml:space="preserve">het sterven op eigen wijze ( stichting STEM) </w:t>
      </w:r>
      <w:r>
        <w:t>psychosociale knelpunten, spirituele wensen, ruimte om afscheid te nemen en het leven af te ronden zijn in deze fase belangrijke zorgaspecten.</w:t>
      </w:r>
      <w:r w:rsidR="00A9584B">
        <w:t xml:space="preserve"> Daarnaast wordt behandeld hoe begeleiding te geven aan de naasten van de stervende.</w:t>
      </w:r>
    </w:p>
    <w:p w:rsidR="00A31AA9" w:rsidRDefault="00A31AA9" w:rsidP="0045530C">
      <w:pPr>
        <w:pStyle w:val="Geenafstand"/>
        <w:pBdr>
          <w:bottom w:val="single" w:sz="4" w:space="1" w:color="auto"/>
        </w:pBdr>
      </w:pPr>
    </w:p>
    <w:p w:rsidR="006151ED" w:rsidRDefault="006151ED" w:rsidP="006151ED">
      <w:pPr>
        <w:pStyle w:val="Geenafstand"/>
      </w:pPr>
    </w:p>
    <w:p w:rsidR="00C24148" w:rsidRDefault="0045530C" w:rsidP="0028211F">
      <w:pPr>
        <w:pStyle w:val="Geenafstand"/>
        <w:ind w:left="720"/>
        <w:rPr>
          <w:u w:val="single"/>
        </w:rPr>
      </w:pPr>
      <w:r w:rsidRPr="0028211F">
        <w:rPr>
          <w:u w:val="single"/>
        </w:rPr>
        <w:t>Doelstelling</w:t>
      </w:r>
    </w:p>
    <w:p w:rsidR="00A9584B" w:rsidRDefault="00A9584B" w:rsidP="00A9584B">
      <w:pPr>
        <w:pStyle w:val="Geenafstand"/>
        <w:numPr>
          <w:ilvl w:val="0"/>
          <w:numId w:val="21"/>
        </w:numPr>
      </w:pPr>
      <w:r w:rsidRPr="00A9584B">
        <w:t xml:space="preserve">Deelnemers herkennen de stervensfase en hebben kennis </w:t>
      </w:r>
      <w:r w:rsidR="0090650B">
        <w:t xml:space="preserve">hoe </w:t>
      </w:r>
      <w:r w:rsidRPr="00A9584B">
        <w:t>hiermee om te gaan</w:t>
      </w:r>
      <w:r>
        <w:t>.</w:t>
      </w:r>
    </w:p>
    <w:p w:rsidR="00A9584B" w:rsidRPr="00A9584B" w:rsidRDefault="00A9584B" w:rsidP="00A9584B">
      <w:pPr>
        <w:pStyle w:val="Geenafstand"/>
        <w:numPr>
          <w:ilvl w:val="0"/>
          <w:numId w:val="21"/>
        </w:numPr>
      </w:pPr>
      <w:r>
        <w:t>Deelnemers zijn zich bewust van hun eigen attitude en professie en het belang daarvan</w:t>
      </w:r>
    </w:p>
    <w:p w:rsidR="00217022" w:rsidRPr="0028211F" w:rsidRDefault="00217022" w:rsidP="0028211F">
      <w:pPr>
        <w:pStyle w:val="Geenafstand"/>
        <w:ind w:left="720"/>
        <w:rPr>
          <w:u w:val="single"/>
        </w:rPr>
      </w:pPr>
    </w:p>
    <w:p w:rsidR="00A9584B" w:rsidRDefault="0045530C" w:rsidP="00D23CDD">
      <w:pPr>
        <w:ind w:left="720"/>
        <w:rPr>
          <w:u w:val="single"/>
        </w:rPr>
      </w:pPr>
      <w:r w:rsidRPr="0028211F">
        <w:rPr>
          <w:u w:val="single"/>
        </w:rPr>
        <w:t>Programma</w:t>
      </w:r>
      <w:r w:rsidR="00D23CDD">
        <w:rPr>
          <w:u w:val="single"/>
        </w:rPr>
        <w:t xml:space="preserve">  </w:t>
      </w:r>
    </w:p>
    <w:p w:rsidR="00A9584B" w:rsidRDefault="00A9584B" w:rsidP="00D23CDD">
      <w:pPr>
        <w:ind w:left="720"/>
        <w:rPr>
          <w:u w:val="single"/>
        </w:rPr>
      </w:pPr>
      <w:r>
        <w:rPr>
          <w:u w:val="single"/>
        </w:rPr>
        <w:t xml:space="preserve">13.30 uur </w:t>
      </w:r>
    </w:p>
    <w:p w:rsidR="00A9584B" w:rsidRDefault="00A9584B" w:rsidP="00D23CDD">
      <w:pPr>
        <w:ind w:left="720"/>
      </w:pPr>
      <w:r w:rsidRPr="00A9584B">
        <w:t>Voorstelronde</w:t>
      </w:r>
    </w:p>
    <w:p w:rsidR="00A9584B" w:rsidRDefault="00A9584B" w:rsidP="00D23CDD">
      <w:pPr>
        <w:ind w:left="720"/>
        <w:rPr>
          <w:u w:val="single"/>
        </w:rPr>
      </w:pPr>
      <w:r>
        <w:rPr>
          <w:u w:val="single"/>
        </w:rPr>
        <w:t>13.4</w:t>
      </w:r>
      <w:r w:rsidRPr="00A9584B">
        <w:rPr>
          <w:u w:val="single"/>
        </w:rPr>
        <w:t xml:space="preserve">0 uur </w:t>
      </w:r>
      <w:r>
        <w:rPr>
          <w:u w:val="single"/>
        </w:rPr>
        <w:t xml:space="preserve">– 16.30 uur </w:t>
      </w:r>
    </w:p>
    <w:p w:rsidR="00A9584B" w:rsidRDefault="00A9584B" w:rsidP="00D23CDD">
      <w:pPr>
        <w:ind w:left="720"/>
      </w:pPr>
      <w:r w:rsidRPr="00A9584B">
        <w:t>Aan de hand van een PowerPoint wordt de theorie behandeld</w:t>
      </w:r>
    </w:p>
    <w:p w:rsidR="0090650B" w:rsidRDefault="0090650B" w:rsidP="00D23CDD">
      <w:pPr>
        <w:ind w:left="720"/>
      </w:pPr>
      <w:r>
        <w:t>Halverwege de PowerPoint houden we 10 minuten pauze. In deze tijd kan de infotafel met materiaal worden bekeken en uitgelegd.</w:t>
      </w:r>
    </w:p>
    <w:p w:rsidR="0090650B" w:rsidRDefault="0090650B" w:rsidP="00D23CDD">
      <w:pPr>
        <w:ind w:left="720"/>
      </w:pPr>
      <w:r>
        <w:t>16.00 uur – 16.30 uur</w:t>
      </w:r>
    </w:p>
    <w:p w:rsidR="0090650B" w:rsidRDefault="0090650B" w:rsidP="00D23CDD">
      <w:pPr>
        <w:ind w:left="720"/>
      </w:pPr>
      <w:r>
        <w:t>Behandeling van het STEM-project; een eerste kennismaking.</w:t>
      </w:r>
    </w:p>
    <w:p w:rsidR="007F347E" w:rsidRPr="007F347E" w:rsidRDefault="007F347E" w:rsidP="00D23CDD">
      <w:pPr>
        <w:ind w:left="720"/>
        <w:rPr>
          <w:u w:val="single"/>
        </w:rPr>
      </w:pPr>
      <w:r w:rsidRPr="007F347E">
        <w:rPr>
          <w:u w:val="single"/>
        </w:rPr>
        <w:t xml:space="preserve">16.30 uur </w:t>
      </w:r>
    </w:p>
    <w:p w:rsidR="007F347E" w:rsidRPr="00A9584B" w:rsidRDefault="004A0E76" w:rsidP="00D23CDD">
      <w:pPr>
        <w:ind w:left="720"/>
      </w:pPr>
      <w:r>
        <w:t>E</w:t>
      </w:r>
      <w:r w:rsidR="007F347E">
        <w:t xml:space="preserve">inde </w:t>
      </w:r>
    </w:p>
    <w:p w:rsidR="006C6948" w:rsidRPr="00F57445" w:rsidRDefault="006C6948" w:rsidP="00D23CDD">
      <w:pPr>
        <w:pStyle w:val="Lijstalinea"/>
        <w:rPr>
          <w:color w:val="FF0000"/>
        </w:rPr>
      </w:pPr>
      <w:r w:rsidRPr="005A008B">
        <w:rPr>
          <w:u w:val="single"/>
        </w:rPr>
        <w:t>Materiaal</w:t>
      </w:r>
      <w:r w:rsidR="00F57445">
        <w:rPr>
          <w:u w:val="single"/>
        </w:rPr>
        <w:t xml:space="preserve"> </w:t>
      </w:r>
    </w:p>
    <w:p w:rsidR="004A0E76" w:rsidRPr="004A0E76" w:rsidRDefault="004A0E76" w:rsidP="00CD2CA5">
      <w:pPr>
        <w:pStyle w:val="Geenafstand"/>
        <w:ind w:left="720"/>
      </w:pPr>
      <w:r>
        <w:t>Zie bijlage voor lesplan en PowerPoint</w:t>
      </w:r>
    </w:p>
    <w:p w:rsidR="0045530C" w:rsidRPr="00CD2CA5" w:rsidRDefault="000407F6" w:rsidP="00CD2CA5">
      <w:pPr>
        <w:pStyle w:val="Geenafstand"/>
        <w:ind w:left="720"/>
        <w:rPr>
          <w:u w:val="single"/>
        </w:rPr>
      </w:pPr>
      <w:r>
        <w:rPr>
          <w:u w:val="single"/>
        </w:rPr>
        <w:lastRenderedPageBreak/>
        <w:t>Gebruikte bronnen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A9584B" w:rsidRPr="00A9584B" w:rsidRDefault="00A9584B" w:rsidP="00A9584B">
      <w:pPr>
        <w:spacing w:after="0" w:line="240" w:lineRule="auto"/>
      </w:pPr>
      <w:r w:rsidRPr="00A9584B">
        <w:t>Beleidsdocument TMZ 2014-2016</w:t>
      </w:r>
    </w:p>
    <w:p w:rsidR="00A9584B" w:rsidRPr="00A9584B" w:rsidRDefault="00A9584B" w:rsidP="00A9584B">
      <w:pPr>
        <w:spacing w:after="0" w:line="240" w:lineRule="auto"/>
      </w:pPr>
      <w:r w:rsidRPr="00A9584B">
        <w:t>Folder “de stervensfase”; Integraal kankercentrum Nederland</w:t>
      </w:r>
    </w:p>
    <w:p w:rsidR="00A9584B" w:rsidRPr="00A9584B" w:rsidRDefault="00A9584B" w:rsidP="00A9584B">
      <w:pPr>
        <w:spacing w:after="0" w:line="240" w:lineRule="auto"/>
      </w:pPr>
      <w:r w:rsidRPr="00A9584B">
        <w:t>Signaleringsbox voor verzorgenden; Integraal kankercentrum Nederland</w:t>
      </w:r>
    </w:p>
    <w:p w:rsidR="00A9584B" w:rsidRPr="00A9584B" w:rsidRDefault="00A9584B" w:rsidP="00A9584B">
      <w:pPr>
        <w:spacing w:after="0" w:line="240" w:lineRule="auto"/>
      </w:pPr>
      <w:r w:rsidRPr="00A9584B">
        <w:t>Palliatieve zorg/Richtlijnen voor de praktijk</w:t>
      </w:r>
    </w:p>
    <w:p w:rsidR="00A9584B" w:rsidRPr="00A9584B" w:rsidRDefault="002B710D" w:rsidP="00A9584B">
      <w:pPr>
        <w:spacing w:after="0" w:line="240" w:lineRule="auto"/>
      </w:pPr>
      <w:hyperlink r:id="rId9" w:history="1">
        <w:r w:rsidR="00A9584B" w:rsidRPr="00A9584B">
          <w:rPr>
            <w:rStyle w:val="Hyperlink"/>
          </w:rPr>
          <w:t>www.pallialine.nl</w:t>
        </w:r>
      </w:hyperlink>
    </w:p>
    <w:p w:rsidR="00A9584B" w:rsidRPr="00A9584B" w:rsidRDefault="002B710D" w:rsidP="00A9584B">
      <w:pPr>
        <w:spacing w:after="0" w:line="240" w:lineRule="auto"/>
      </w:pPr>
      <w:hyperlink r:id="rId10" w:history="1">
        <w:r w:rsidR="00A9584B" w:rsidRPr="00A9584B">
          <w:rPr>
            <w:rStyle w:val="Hyperlink"/>
          </w:rPr>
          <w:t>www.stichtingstem.info/</w:t>
        </w:r>
      </w:hyperlink>
      <w:r w:rsidR="00A9584B" w:rsidRPr="00A9584B">
        <w:t xml:space="preserve"> </w:t>
      </w:r>
    </w:p>
    <w:p w:rsidR="00A9584B" w:rsidRPr="00A9584B" w:rsidRDefault="002B710D" w:rsidP="00A9584B">
      <w:pPr>
        <w:spacing w:after="0" w:line="240" w:lineRule="auto"/>
      </w:pPr>
      <w:hyperlink r:id="rId11" w:history="1">
        <w:r w:rsidR="00A9584B" w:rsidRPr="00A9584B">
          <w:rPr>
            <w:rStyle w:val="Hyperlink"/>
          </w:rPr>
          <w:t>www.doodgewoonbespreekbaar.nl</w:t>
        </w:r>
      </w:hyperlink>
      <w:r w:rsidR="00A9584B" w:rsidRPr="00A9584B">
        <w:t xml:space="preserve"> </w:t>
      </w:r>
    </w:p>
    <w:p w:rsidR="00A9584B" w:rsidRPr="00A9584B" w:rsidRDefault="002B710D" w:rsidP="00A9584B">
      <w:pPr>
        <w:spacing w:after="0" w:line="240" w:lineRule="auto"/>
      </w:pPr>
      <w:hyperlink r:id="rId12" w:history="1">
        <w:r w:rsidR="00A9584B" w:rsidRPr="00A9584B">
          <w:rPr>
            <w:rStyle w:val="Hyperlink"/>
          </w:rPr>
          <w:t>www.vn.nl/Archief/Samenleving/Artikel-Samenleving/Doodgaan-is-geen-feestje-3.htm</w:t>
        </w:r>
      </w:hyperlink>
    </w:p>
    <w:p w:rsidR="00A9584B" w:rsidRPr="00A9584B" w:rsidRDefault="00A9584B" w:rsidP="00A9584B">
      <w:pPr>
        <w:spacing w:after="0" w:line="240" w:lineRule="auto"/>
      </w:pPr>
    </w:p>
    <w:p w:rsidR="00A9584B" w:rsidRPr="00A9584B" w:rsidRDefault="00A9584B" w:rsidP="00A9584B">
      <w:pPr>
        <w:spacing w:after="0" w:line="240" w:lineRule="auto"/>
      </w:pPr>
      <w:r w:rsidRPr="00A9584B">
        <w:t>Huiswerk voorafgaand aan de workshop:</w:t>
      </w:r>
    </w:p>
    <w:p w:rsidR="00A31AA9" w:rsidRPr="00A9584B" w:rsidRDefault="00A9584B" w:rsidP="00A9584B">
      <w:pPr>
        <w:pStyle w:val="Geenafstand"/>
        <w:pBdr>
          <w:bottom w:val="single" w:sz="4" w:space="1" w:color="auto"/>
        </w:pBdr>
      </w:pPr>
      <w:r w:rsidRPr="00A9584B">
        <w:t xml:space="preserve">Maak de test op </w:t>
      </w:r>
      <w:hyperlink r:id="rId13" w:history="1">
        <w:r w:rsidRPr="00A9584B">
          <w:rPr>
            <w:rStyle w:val="Hyperlink"/>
          </w:rPr>
          <w:t>www.doodgewoonbespreekbaar.nl</w:t>
        </w:r>
      </w:hyperlink>
      <w:r w:rsidRPr="00A9584B">
        <w:t>;</w:t>
      </w:r>
    </w:p>
    <w:p w:rsidR="00A31AA9" w:rsidRDefault="00A31AA9" w:rsidP="000427E1">
      <w:pPr>
        <w:pStyle w:val="Geenafstand"/>
        <w:pBdr>
          <w:bottom w:val="single" w:sz="4" w:space="1" w:color="auto"/>
        </w:pBdr>
      </w:pPr>
    </w:p>
    <w:p w:rsidR="000427E1" w:rsidRDefault="000427E1" w:rsidP="000427E1">
      <w:pPr>
        <w:pStyle w:val="Geenafstand"/>
      </w:pPr>
    </w:p>
    <w:p w:rsidR="007B5846" w:rsidRPr="007B5846" w:rsidRDefault="000427E1" w:rsidP="00A9584B">
      <w:pPr>
        <w:pStyle w:val="Geenafstand"/>
        <w:rPr>
          <w:color w:val="FF0000"/>
        </w:rPr>
      </w:pPr>
      <w:r w:rsidRPr="000427E1">
        <w:rPr>
          <w:u w:val="single"/>
        </w:rPr>
        <w:t>CanMEDS-competenties</w:t>
      </w:r>
      <w:r w:rsidR="00D23CDD">
        <w:rPr>
          <w:u w:val="single"/>
        </w:rPr>
        <w:t xml:space="preserve"> 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D23CDD" w:rsidP="006212E2">
      <w:pPr>
        <w:pStyle w:val="Geenafstand"/>
        <w:numPr>
          <w:ilvl w:val="0"/>
          <w:numId w:val="19"/>
        </w:numPr>
      </w:pPr>
      <w:r>
        <w:t xml:space="preserve">Communicatie </w:t>
      </w:r>
      <w:r w:rsidR="00A9584B">
        <w:t>40 %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Samenwerking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Default="000427E1" w:rsidP="006212E2">
      <w:pPr>
        <w:pStyle w:val="Geenafstand"/>
        <w:numPr>
          <w:ilvl w:val="0"/>
          <w:numId w:val="19"/>
        </w:numPr>
      </w:pPr>
      <w:r>
        <w:t>Pr</w:t>
      </w:r>
      <w:r w:rsidR="00D23CDD">
        <w:t xml:space="preserve">ofessionaliteit en kwaliteit </w:t>
      </w:r>
      <w:r w:rsidR="00A9584B">
        <w:t>60%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BA4378" w:rsidRDefault="00BA4378" w:rsidP="00DB4206">
      <w:pPr>
        <w:pStyle w:val="Geenafstand"/>
      </w:pPr>
    </w:p>
    <w:sectPr w:rsidR="00BA437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CC" w:rsidRDefault="00E319CC" w:rsidP="00DB4206">
      <w:pPr>
        <w:spacing w:after="0" w:line="240" w:lineRule="auto"/>
      </w:pPr>
      <w:r>
        <w:separator/>
      </w:r>
    </w:p>
  </w:endnote>
  <w:endnote w:type="continuationSeparator" w:id="0">
    <w:p w:rsidR="00E319CC" w:rsidRDefault="00E319CC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CC" w:rsidRDefault="00E319CC" w:rsidP="00DB4206">
      <w:pPr>
        <w:spacing w:after="0" w:line="240" w:lineRule="auto"/>
      </w:pPr>
      <w:r>
        <w:separator/>
      </w:r>
    </w:p>
  </w:footnote>
  <w:footnote w:type="continuationSeparator" w:id="0">
    <w:p w:rsidR="00E319CC" w:rsidRDefault="00E319CC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13" w:rsidRDefault="002B710D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8D6813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8D6813" w:rsidRDefault="008D681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2B710D" w:rsidRPr="002B710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8D6813" w:rsidRDefault="008D68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2B710D" w:rsidRPr="002B710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D6813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813">
      <w:tab/>
    </w:r>
    <w:r w:rsidR="008D6813">
      <w:tab/>
    </w:r>
    <w:r w:rsidR="008D6813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813" w:rsidRDefault="008D681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74615DB"/>
    <w:multiLevelType w:val="hybridMultilevel"/>
    <w:tmpl w:val="4594B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20"/>
  </w:num>
  <w:num w:numId="17">
    <w:abstractNumId w:val="3"/>
  </w:num>
  <w:num w:numId="18">
    <w:abstractNumId w:val="2"/>
  </w:num>
  <w:num w:numId="19">
    <w:abstractNumId w:val="1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74CD0"/>
    <w:rsid w:val="000C1CF7"/>
    <w:rsid w:val="00100266"/>
    <w:rsid w:val="0015206B"/>
    <w:rsid w:val="00175DEA"/>
    <w:rsid w:val="00215296"/>
    <w:rsid w:val="00217022"/>
    <w:rsid w:val="0028211F"/>
    <w:rsid w:val="002B710D"/>
    <w:rsid w:val="002D55DC"/>
    <w:rsid w:val="00311F91"/>
    <w:rsid w:val="003612EE"/>
    <w:rsid w:val="00367C05"/>
    <w:rsid w:val="003E4DC1"/>
    <w:rsid w:val="00423675"/>
    <w:rsid w:val="0045530C"/>
    <w:rsid w:val="004A0E76"/>
    <w:rsid w:val="005621D7"/>
    <w:rsid w:val="006151ED"/>
    <w:rsid w:val="006212E2"/>
    <w:rsid w:val="00623BE2"/>
    <w:rsid w:val="006B74CC"/>
    <w:rsid w:val="006C6948"/>
    <w:rsid w:val="00701171"/>
    <w:rsid w:val="007B5846"/>
    <w:rsid w:val="007F347E"/>
    <w:rsid w:val="00882FEE"/>
    <w:rsid w:val="008A5D0E"/>
    <w:rsid w:val="008D6813"/>
    <w:rsid w:val="00903E12"/>
    <w:rsid w:val="0090650B"/>
    <w:rsid w:val="00976838"/>
    <w:rsid w:val="00A31AA9"/>
    <w:rsid w:val="00A9584B"/>
    <w:rsid w:val="00AE1765"/>
    <w:rsid w:val="00AE4022"/>
    <w:rsid w:val="00B34C93"/>
    <w:rsid w:val="00B64846"/>
    <w:rsid w:val="00BA4378"/>
    <w:rsid w:val="00BC321D"/>
    <w:rsid w:val="00C24148"/>
    <w:rsid w:val="00CC20A9"/>
    <w:rsid w:val="00CD2CA5"/>
    <w:rsid w:val="00D00E97"/>
    <w:rsid w:val="00D14CF9"/>
    <w:rsid w:val="00D23CDD"/>
    <w:rsid w:val="00D83E7C"/>
    <w:rsid w:val="00DA32F1"/>
    <w:rsid w:val="00DB4206"/>
    <w:rsid w:val="00E319CC"/>
    <w:rsid w:val="00E47D44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13" Type="http://schemas.openxmlformats.org/officeDocument/2006/relationships/hyperlink" Target="http://www.doodgewoonbespreekbaar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n.nl/Archief/Samenleving/Artikel-Samenleving/Doodgaan-is-geen-feestje-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odgewoonbespreekbaar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ichtingstem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lialine.n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2015-04-17T12:30:00Z</dcterms:created>
  <dcterms:modified xsi:type="dcterms:W3CDTF">2015-04-17T12:30:00Z</dcterms:modified>
</cp:coreProperties>
</file>